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1-TT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chülerbeförderung im Freistellungsverkehr in den Schuljahren 2026-2027/2027-2028/2028-2029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chülerbeförderung im Freistellungsverkehr in den Schuljahren 2026-2027, 2027-2028 und 2028-2029 für den Landkreis Wittmund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